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D232A" w14:textId="77777777" w:rsidR="000F7A53" w:rsidRPr="00164E7B" w:rsidRDefault="008E4FF4" w:rsidP="000F7A53">
      <w:pPr>
        <w:pStyle w:val="rubrikser"/>
        <w:rPr>
          <w:rFonts w:ascii="Tahoma" w:hAnsi="Tahoma" w:cs="Tahoma"/>
          <w:b/>
          <w:bCs/>
          <w:color w:val="C61630"/>
          <w:sz w:val="18"/>
          <w:szCs w:val="18"/>
          <w:lang w:val="en-US"/>
        </w:rPr>
      </w:pPr>
      <w:r>
        <w:rPr>
          <w:rFonts w:ascii="Tahoma" w:hAnsi="Tahoma" w:cs="Tahoma"/>
          <w:b/>
          <w:bCs/>
          <w:color w:val="C61630"/>
          <w:sz w:val="18"/>
          <w:szCs w:val="18"/>
          <w:lang w:val="en-US"/>
        </w:rPr>
        <w:t>Ecology</w:t>
      </w:r>
      <w:r w:rsidRPr="00164E7B">
        <w:rPr>
          <w:rFonts w:ascii="Tahoma" w:hAnsi="Tahoma" w:cs="Tahoma"/>
          <w:b/>
          <w:bCs/>
          <w:color w:val="C61630"/>
          <w:sz w:val="18"/>
          <w:szCs w:val="18"/>
          <w:lang w:val="en-US"/>
        </w:rPr>
        <w:t xml:space="preserve"> </w:t>
      </w:r>
      <w:r>
        <w:rPr>
          <w:rFonts w:ascii="Tahoma" w:hAnsi="Tahoma" w:cs="Tahoma"/>
          <w:b/>
          <w:bCs/>
          <w:color w:val="C61630"/>
          <w:sz w:val="18"/>
          <w:szCs w:val="18"/>
          <w:lang w:val="en-US"/>
        </w:rPr>
        <w:t>Report</w:t>
      </w:r>
    </w:p>
    <w:p w14:paraId="431AF2E0" w14:textId="14A0171B" w:rsidR="000F7A53" w:rsidRPr="005D046C" w:rsidRDefault="008E4FF4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</w:pPr>
      <w:r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INFORMATION</w:t>
      </w:r>
      <w:r w:rsidRPr="008E4FF4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 xml:space="preserve"> </w:t>
      </w:r>
      <w:r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 xml:space="preserve">ON AIR POLLUTION IN UMP JSC LOCATION, QUARTER </w:t>
      </w:r>
      <w:r w:rsidR="003B0FBF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1</w:t>
      </w:r>
      <w:r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 xml:space="preserve">, </w:t>
      </w:r>
      <w:r w:rsidR="000F7A53" w:rsidRPr="008E4FF4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20</w:t>
      </w:r>
      <w:r w:rsidR="00247A3A" w:rsidRPr="008E4FF4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2</w:t>
      </w:r>
      <w:r w:rsidR="003B0FBF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6</w:t>
      </w:r>
    </w:p>
    <w:tbl>
      <w:tblPr>
        <w:tblW w:w="4883" w:type="pct"/>
        <w:jc w:val="center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960"/>
        <w:gridCol w:w="687"/>
        <w:gridCol w:w="1004"/>
        <w:gridCol w:w="1136"/>
        <w:gridCol w:w="1224"/>
        <w:gridCol w:w="699"/>
        <w:gridCol w:w="1043"/>
        <w:gridCol w:w="605"/>
        <w:gridCol w:w="1038"/>
      </w:tblGrid>
      <w:tr w:rsidR="000F7A53" w:rsidRPr="003B0FBF" w14:paraId="20E14DCE" w14:textId="77777777" w:rsidTr="00247A3A">
        <w:trPr>
          <w:trHeight w:val="207"/>
          <w:jc w:val="center"/>
        </w:trPr>
        <w:tc>
          <w:tcPr>
            <w:tcW w:w="200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4556F" w14:textId="77777777" w:rsidR="000F7A53" w:rsidRDefault="008E4FF4" w:rsidP="008E4FF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Monitoring area</w:t>
            </w:r>
          </w:p>
        </w:tc>
        <w:tc>
          <w:tcPr>
            <w:tcW w:w="7553" w:type="dxa"/>
            <w:gridSpan w:val="8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AE9045" w14:textId="77777777" w:rsidR="000F7A53" w:rsidRPr="008E4FF4" w:rsidRDefault="008E4FF4" w:rsidP="008E4FF4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Average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quarterly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content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of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the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pollutants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in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the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lowest atmospheric layer</w:t>
            </w:r>
          </w:p>
        </w:tc>
      </w:tr>
      <w:tr w:rsidR="000F7A53" w:rsidRPr="003B0FBF" w14:paraId="00A6CE4C" w14:textId="77777777" w:rsidTr="00247A3A">
        <w:trPr>
          <w:trHeight w:val="207"/>
          <w:jc w:val="center"/>
        </w:trPr>
        <w:tc>
          <w:tcPr>
            <w:tcW w:w="2005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E72AE27" w14:textId="77777777" w:rsidR="000F7A53" w:rsidRPr="008E4FF4" w:rsidRDefault="000F7A53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</w:p>
        </w:tc>
        <w:tc>
          <w:tcPr>
            <w:tcW w:w="7553" w:type="dxa"/>
            <w:gridSpan w:val="8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090089B" w14:textId="77777777" w:rsidR="000F7A53" w:rsidRPr="008E4FF4" w:rsidRDefault="000F7A53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</w:p>
        </w:tc>
      </w:tr>
      <w:tr w:rsidR="008E4FF4" w14:paraId="76420B9B" w14:textId="77777777" w:rsidTr="00247A3A">
        <w:trPr>
          <w:jc w:val="center"/>
        </w:trPr>
        <w:tc>
          <w:tcPr>
            <w:tcW w:w="2005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4DEA0" w14:textId="77777777" w:rsidR="000F7A53" w:rsidRPr="008E4FF4" w:rsidRDefault="000F7A53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D6FA0" w14:textId="77777777" w:rsidR="000F7A53" w:rsidRDefault="008E4FF4" w:rsidP="008E4FF4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Beryllium</w:t>
            </w:r>
            <w:r w:rsidR="000F7A5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(</w:t>
            </w:r>
            <w:proofErr w:type="spellStart"/>
            <w:r w:rsidR="000F7A5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Ве</w:t>
            </w:r>
            <w:proofErr w:type="spellEnd"/>
            <w:r w:rsidR="000F7A5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240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5027C1" w14:textId="77777777" w:rsidR="000F7A53" w:rsidRPr="008E4FF4" w:rsidRDefault="008E4FF4" w:rsidP="008E4FF4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Alpha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active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aerosol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AAA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)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activity</w:t>
            </w:r>
            <w:r w:rsidRPr="008E4FF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concentration</w:t>
            </w:r>
          </w:p>
        </w:tc>
        <w:tc>
          <w:tcPr>
            <w:tcW w:w="177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11D202" w14:textId="77777777" w:rsidR="000F7A53" w:rsidRDefault="008E4FF4" w:rsidP="008E4FF4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Hydrogen fluoride </w:t>
            </w:r>
            <w:r w:rsidR="000F7A5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(HF)</w:t>
            </w:r>
          </w:p>
        </w:tc>
        <w:tc>
          <w:tcPr>
            <w:tcW w:w="16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267BA" w14:textId="77777777" w:rsidR="000F7A53" w:rsidRDefault="008E4FF4" w:rsidP="008E4FF4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Nitrogen dioxide</w:t>
            </w:r>
            <w:r w:rsidR="000F7A53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(NO2)</w:t>
            </w:r>
          </w:p>
        </w:tc>
      </w:tr>
      <w:tr w:rsidR="003B0FBF" w:rsidRPr="008E4FF4" w14:paraId="7351629D" w14:textId="77777777" w:rsidTr="00247A3A">
        <w:trPr>
          <w:jc w:val="center"/>
        </w:trPr>
        <w:tc>
          <w:tcPr>
            <w:tcW w:w="2005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C42C9F" w14:textId="77777777" w:rsidR="003B0FBF" w:rsidRPr="008E4FF4" w:rsidRDefault="003B0FBF" w:rsidP="008E4FF4">
            <w:pPr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UMP</w:t>
            </w: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 </w:t>
            </w:r>
            <w:r>
              <w:rPr>
                <w:color w:val="333333"/>
                <w:sz w:val="18"/>
                <w:szCs w:val="18"/>
                <w:lang w:val="en-US"/>
              </w:rPr>
              <w:t>JSC</w:t>
            </w: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 </w:t>
            </w:r>
            <w:r>
              <w:rPr>
                <w:color w:val="333333"/>
                <w:sz w:val="18"/>
                <w:szCs w:val="18"/>
                <w:lang w:val="en-US"/>
              </w:rPr>
              <w:t>protection</w:t>
            </w: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 </w:t>
            </w:r>
            <w:r>
              <w:rPr>
                <w:color w:val="333333"/>
                <w:sz w:val="18"/>
                <w:szCs w:val="18"/>
                <w:lang w:val="en-US"/>
              </w:rPr>
              <w:t>area</w:t>
            </w: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 </w:t>
            </w:r>
            <w:r>
              <w:rPr>
                <w:color w:val="333333"/>
                <w:sz w:val="18"/>
                <w:szCs w:val="18"/>
                <w:lang w:val="en-US"/>
              </w:rPr>
              <w:t>border</w:t>
            </w: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F0BE95" w14:textId="300E5CF5" w:rsidR="003B0FBF" w:rsidRPr="00D54048" w:rsidRDefault="003B0FBF" w:rsidP="006226A5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901CE5">
              <w:rPr>
                <w:bCs/>
                <w:caps/>
                <w:sz w:val="18"/>
                <w:szCs w:val="18"/>
              </w:rPr>
              <w:t>0,0094</w:t>
            </w:r>
          </w:p>
        </w:tc>
        <w:tc>
          <w:tcPr>
            <w:tcW w:w="102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CC2667" w14:textId="77777777" w:rsidR="003B0FBF" w:rsidRPr="00E873B9" w:rsidRDefault="003B0FBF" w:rsidP="008E4FF4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 xml:space="preserve">% </w:t>
            </w:r>
            <w:r>
              <w:rPr>
                <w:color w:val="333333"/>
                <w:sz w:val="18"/>
                <w:szCs w:val="18"/>
                <w:lang w:val="en-US"/>
              </w:rPr>
              <w:t>MPC</w:t>
            </w:r>
          </w:p>
        </w:tc>
        <w:tc>
          <w:tcPr>
            <w:tcW w:w="1159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EA3A2D" w14:textId="783027BD" w:rsidR="003B0FBF" w:rsidRPr="00D54048" w:rsidRDefault="003B0FBF" w:rsidP="00254994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991034">
              <w:rPr>
                <w:bCs/>
                <w:caps/>
                <w:sz w:val="18"/>
                <w:szCs w:val="18"/>
              </w:rPr>
              <w:t>6</w:t>
            </w:r>
            <w:r>
              <w:rPr>
                <w:bCs/>
                <w:caps/>
                <w:sz w:val="18"/>
                <w:szCs w:val="18"/>
              </w:rPr>
              <w:t>0</w:t>
            </w:r>
            <w:r w:rsidRPr="00991034">
              <w:rPr>
                <w:bCs/>
                <w:caps/>
                <w:sz w:val="18"/>
                <w:szCs w:val="18"/>
              </w:rPr>
              <w:t>,6</w:t>
            </w:r>
          </w:p>
        </w:tc>
        <w:tc>
          <w:tcPr>
            <w:tcW w:w="1247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C69475" w14:textId="77777777" w:rsidR="003B0FBF" w:rsidRPr="00E873B9" w:rsidRDefault="003B0FBF" w:rsidP="008D61B5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 xml:space="preserve">% </w:t>
            </w:r>
            <w:r>
              <w:rPr>
                <w:color w:val="333333"/>
                <w:sz w:val="18"/>
                <w:szCs w:val="18"/>
                <w:lang w:val="en-US"/>
              </w:rPr>
              <w:t>MPC</w:t>
            </w:r>
          </w:p>
        </w:tc>
        <w:tc>
          <w:tcPr>
            <w:tcW w:w="71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3A2A9C" w14:textId="6EEAC97B" w:rsidR="003B0FBF" w:rsidRPr="00615532" w:rsidRDefault="003B0FBF" w:rsidP="00615532">
            <w:pPr>
              <w:tabs>
                <w:tab w:val="left" w:pos="644"/>
              </w:tabs>
              <w:ind w:left="-1" w:right="-3" w:firstLine="1"/>
              <w:jc w:val="center"/>
              <w:rPr>
                <w:color w:val="333333"/>
                <w:sz w:val="18"/>
                <w:szCs w:val="18"/>
                <w:highlight w:val="yellow"/>
                <w:lang w:val="en-US"/>
              </w:rPr>
            </w:pPr>
            <w:r w:rsidRPr="00901CE5">
              <w:rPr>
                <w:bCs/>
                <w:caps/>
                <w:sz w:val="18"/>
                <w:szCs w:val="18"/>
              </w:rPr>
              <w:t>15</w:t>
            </w:r>
          </w:p>
        </w:tc>
        <w:tc>
          <w:tcPr>
            <w:tcW w:w="106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81A845" w14:textId="77777777" w:rsidR="003B0FBF" w:rsidRPr="00E873B9" w:rsidRDefault="003B0FBF" w:rsidP="008D61B5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 xml:space="preserve">% </w:t>
            </w:r>
            <w:r>
              <w:rPr>
                <w:color w:val="333333"/>
                <w:sz w:val="18"/>
                <w:szCs w:val="18"/>
                <w:lang w:val="en-US"/>
              </w:rPr>
              <w:t>MPC</w:t>
            </w:r>
          </w:p>
        </w:tc>
        <w:tc>
          <w:tcPr>
            <w:tcW w:w="61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2133CF" w14:textId="27A3A2A8" w:rsidR="003B0FBF" w:rsidRPr="00D54048" w:rsidRDefault="003B0FBF" w:rsidP="006226A5">
            <w:pPr>
              <w:tabs>
                <w:tab w:val="left" w:pos="644"/>
              </w:tabs>
              <w:ind w:left="-1" w:right="-3" w:firstLine="1"/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901CE5">
              <w:rPr>
                <w:bCs/>
                <w:caps/>
                <w:sz w:val="18"/>
                <w:szCs w:val="18"/>
              </w:rPr>
              <w:t>32,0</w:t>
            </w:r>
          </w:p>
        </w:tc>
        <w:tc>
          <w:tcPr>
            <w:tcW w:w="1055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CD76BF" w14:textId="77777777" w:rsidR="003B0FBF" w:rsidRPr="00E873B9" w:rsidRDefault="003B0FBF" w:rsidP="008D61B5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 xml:space="preserve">% </w:t>
            </w:r>
            <w:r>
              <w:rPr>
                <w:color w:val="333333"/>
                <w:sz w:val="18"/>
                <w:szCs w:val="18"/>
                <w:lang w:val="en-US"/>
              </w:rPr>
              <w:t>MPC</w:t>
            </w:r>
          </w:p>
        </w:tc>
      </w:tr>
      <w:tr w:rsidR="003B0FBF" w:rsidRPr="008E4FF4" w14:paraId="1675A407" w14:textId="77777777" w:rsidTr="00247A3A">
        <w:trPr>
          <w:jc w:val="center"/>
        </w:trPr>
        <w:tc>
          <w:tcPr>
            <w:tcW w:w="2005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410A16" w14:textId="77777777" w:rsidR="003B0FBF" w:rsidRPr="008E4FF4" w:rsidRDefault="003B0FBF" w:rsidP="008E4FF4">
            <w:pPr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Living</w:t>
            </w: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 </w:t>
            </w:r>
            <w:r>
              <w:rPr>
                <w:color w:val="333333"/>
                <w:sz w:val="18"/>
                <w:szCs w:val="18"/>
                <w:lang w:val="en-US"/>
              </w:rPr>
              <w:t>area</w:t>
            </w: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 </w:t>
            </w:r>
            <w:r>
              <w:rPr>
                <w:color w:val="333333"/>
                <w:sz w:val="18"/>
                <w:szCs w:val="18"/>
                <w:lang w:val="en-US"/>
              </w:rPr>
              <w:t>border</w:t>
            </w:r>
          </w:p>
        </w:tc>
        <w:tc>
          <w:tcPr>
            <w:tcW w:w="69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2CBAF2" w14:textId="4C45CFBE" w:rsidR="003B0FBF" w:rsidRPr="00D54048" w:rsidRDefault="003B0FBF" w:rsidP="006226A5">
            <w:pPr>
              <w:jc w:val="center"/>
              <w:rPr>
                <w:color w:val="333333"/>
                <w:sz w:val="18"/>
                <w:szCs w:val="18"/>
                <w:highlight w:val="yellow"/>
                <w:lang w:val="en-US"/>
              </w:rPr>
            </w:pPr>
            <w:r w:rsidRPr="00901CE5">
              <w:rPr>
                <w:bCs/>
                <w:caps/>
                <w:sz w:val="18"/>
                <w:szCs w:val="18"/>
              </w:rPr>
              <w:t>0,0100</w:t>
            </w:r>
          </w:p>
        </w:tc>
        <w:tc>
          <w:tcPr>
            <w:tcW w:w="102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0C9E4C" w14:textId="77777777" w:rsidR="003B0FBF" w:rsidRPr="008E4FF4" w:rsidRDefault="003B0FBF" w:rsidP="008E4FF4">
            <w:pPr>
              <w:rPr>
                <w:color w:val="333333"/>
                <w:sz w:val="18"/>
                <w:szCs w:val="18"/>
                <w:lang w:val="en-US"/>
              </w:rPr>
            </w:pP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% </w:t>
            </w:r>
            <w:r>
              <w:rPr>
                <w:color w:val="333333"/>
                <w:sz w:val="18"/>
                <w:szCs w:val="18"/>
                <w:lang w:val="en-US"/>
              </w:rPr>
              <w:t>MPC</w:t>
            </w:r>
          </w:p>
        </w:tc>
        <w:tc>
          <w:tcPr>
            <w:tcW w:w="1159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218EEB" w14:textId="33B8F565" w:rsidR="003B0FBF" w:rsidRPr="00D54048" w:rsidRDefault="003B0FBF" w:rsidP="004C3B4F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991034">
              <w:rPr>
                <w:bCs/>
                <w:caps/>
                <w:sz w:val="18"/>
                <w:szCs w:val="18"/>
              </w:rPr>
              <w:t>6</w:t>
            </w:r>
            <w:r>
              <w:rPr>
                <w:bCs/>
                <w:caps/>
                <w:sz w:val="18"/>
                <w:szCs w:val="18"/>
              </w:rPr>
              <w:t>0</w:t>
            </w:r>
            <w:r w:rsidRPr="00991034">
              <w:rPr>
                <w:bCs/>
                <w:caps/>
                <w:sz w:val="18"/>
                <w:szCs w:val="18"/>
              </w:rPr>
              <w:t>,6</w:t>
            </w:r>
          </w:p>
        </w:tc>
        <w:tc>
          <w:tcPr>
            <w:tcW w:w="1247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74A7E2" w14:textId="77777777" w:rsidR="003B0FBF" w:rsidRPr="008E4FF4" w:rsidRDefault="003B0FBF" w:rsidP="008D61B5">
            <w:pPr>
              <w:rPr>
                <w:color w:val="333333"/>
                <w:sz w:val="18"/>
                <w:szCs w:val="18"/>
                <w:lang w:val="en-US"/>
              </w:rPr>
            </w:pP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% </w:t>
            </w:r>
            <w:r>
              <w:rPr>
                <w:color w:val="333333"/>
                <w:sz w:val="18"/>
                <w:szCs w:val="18"/>
                <w:lang w:val="en-US"/>
              </w:rPr>
              <w:t>MPC</w:t>
            </w:r>
          </w:p>
        </w:tc>
        <w:tc>
          <w:tcPr>
            <w:tcW w:w="71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597320" w14:textId="0268ABB3" w:rsidR="003B0FBF" w:rsidRPr="00D54048" w:rsidRDefault="003B0FBF" w:rsidP="004C3B4F">
            <w:pPr>
              <w:tabs>
                <w:tab w:val="left" w:pos="644"/>
              </w:tabs>
              <w:ind w:left="-1" w:right="-3" w:firstLine="1"/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901CE5">
              <w:rPr>
                <w:bCs/>
                <w:caps/>
                <w:sz w:val="18"/>
                <w:szCs w:val="18"/>
              </w:rPr>
              <w:t>15</w:t>
            </w:r>
          </w:p>
        </w:tc>
        <w:tc>
          <w:tcPr>
            <w:tcW w:w="106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A26D49" w14:textId="77777777" w:rsidR="003B0FBF" w:rsidRPr="008E4FF4" w:rsidRDefault="003B0FBF" w:rsidP="008D61B5">
            <w:pPr>
              <w:rPr>
                <w:color w:val="333333"/>
                <w:sz w:val="18"/>
                <w:szCs w:val="18"/>
                <w:lang w:val="en-US"/>
              </w:rPr>
            </w:pP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% </w:t>
            </w:r>
            <w:r>
              <w:rPr>
                <w:color w:val="333333"/>
                <w:sz w:val="18"/>
                <w:szCs w:val="18"/>
                <w:lang w:val="en-US"/>
              </w:rPr>
              <w:t>MPC</w:t>
            </w:r>
          </w:p>
        </w:tc>
        <w:tc>
          <w:tcPr>
            <w:tcW w:w="61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47817A" w14:textId="651CA90A" w:rsidR="003B0FBF" w:rsidRPr="00D54048" w:rsidRDefault="003B0FBF" w:rsidP="006226A5">
            <w:pPr>
              <w:tabs>
                <w:tab w:val="left" w:pos="644"/>
              </w:tabs>
              <w:ind w:left="-1" w:right="-3" w:firstLine="1"/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901CE5">
              <w:rPr>
                <w:bCs/>
                <w:caps/>
                <w:sz w:val="18"/>
                <w:szCs w:val="18"/>
              </w:rPr>
              <w:t>31,5</w:t>
            </w:r>
          </w:p>
        </w:tc>
        <w:tc>
          <w:tcPr>
            <w:tcW w:w="1055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3F1E2E" w14:textId="77777777" w:rsidR="003B0FBF" w:rsidRPr="00E873B9" w:rsidRDefault="003B0FBF" w:rsidP="008D61B5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 xml:space="preserve">% </w:t>
            </w:r>
            <w:r>
              <w:rPr>
                <w:color w:val="333333"/>
                <w:sz w:val="18"/>
                <w:szCs w:val="18"/>
                <w:lang w:val="en-US"/>
              </w:rPr>
              <w:t>MPC</w:t>
            </w:r>
          </w:p>
        </w:tc>
      </w:tr>
      <w:tr w:rsidR="003B0FBF" w14:paraId="18AC9A85" w14:textId="77777777" w:rsidTr="00247A3A">
        <w:trPr>
          <w:jc w:val="center"/>
        </w:trPr>
        <w:tc>
          <w:tcPr>
            <w:tcW w:w="2005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2267CD" w14:textId="77777777" w:rsidR="003B0FBF" w:rsidRPr="008E4FF4" w:rsidRDefault="003B0FBF" w:rsidP="008E4FF4">
            <w:pPr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Living</w:t>
            </w: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 </w:t>
            </w:r>
            <w:r>
              <w:rPr>
                <w:color w:val="333333"/>
                <w:sz w:val="18"/>
                <w:szCs w:val="18"/>
                <w:lang w:val="en-US"/>
              </w:rPr>
              <w:t>area</w:t>
            </w:r>
          </w:p>
        </w:tc>
        <w:tc>
          <w:tcPr>
            <w:tcW w:w="69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F4F358" w14:textId="7821EAE9" w:rsidR="003B0FBF" w:rsidRPr="00D54048" w:rsidRDefault="003B0FBF" w:rsidP="006226A5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901CE5">
              <w:rPr>
                <w:bCs/>
                <w:caps/>
                <w:sz w:val="18"/>
                <w:szCs w:val="18"/>
              </w:rPr>
              <w:t>0,0098</w:t>
            </w:r>
          </w:p>
        </w:tc>
        <w:tc>
          <w:tcPr>
            <w:tcW w:w="102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2868EF" w14:textId="77777777" w:rsidR="003B0FBF" w:rsidRPr="008E4FF4" w:rsidRDefault="003B0FBF" w:rsidP="008E4FF4">
            <w:pPr>
              <w:rPr>
                <w:color w:val="333333"/>
                <w:sz w:val="18"/>
                <w:szCs w:val="18"/>
                <w:lang w:val="en-US"/>
              </w:rPr>
            </w:pP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% </w:t>
            </w:r>
            <w:r>
              <w:rPr>
                <w:color w:val="333333"/>
                <w:sz w:val="18"/>
                <w:szCs w:val="18"/>
                <w:lang w:val="en-US"/>
              </w:rPr>
              <w:t>MPC</w:t>
            </w:r>
          </w:p>
        </w:tc>
        <w:tc>
          <w:tcPr>
            <w:tcW w:w="1159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4E7D3B" w14:textId="1EFE13C5" w:rsidR="003B0FBF" w:rsidRPr="00D54048" w:rsidRDefault="003B0FBF" w:rsidP="00254994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991034">
              <w:rPr>
                <w:bCs/>
                <w:caps/>
                <w:sz w:val="18"/>
                <w:szCs w:val="18"/>
              </w:rPr>
              <w:t>6</w:t>
            </w:r>
            <w:r>
              <w:rPr>
                <w:bCs/>
                <w:caps/>
                <w:sz w:val="18"/>
                <w:szCs w:val="18"/>
              </w:rPr>
              <w:t>0</w:t>
            </w:r>
            <w:r w:rsidRPr="00991034">
              <w:rPr>
                <w:bCs/>
                <w:caps/>
                <w:sz w:val="18"/>
                <w:szCs w:val="18"/>
              </w:rPr>
              <w:t>,6</w:t>
            </w:r>
          </w:p>
        </w:tc>
        <w:tc>
          <w:tcPr>
            <w:tcW w:w="1247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270332" w14:textId="77777777" w:rsidR="003B0FBF" w:rsidRPr="008E4FF4" w:rsidRDefault="003B0FBF" w:rsidP="008D61B5">
            <w:pPr>
              <w:rPr>
                <w:color w:val="333333"/>
                <w:sz w:val="18"/>
                <w:szCs w:val="18"/>
                <w:lang w:val="en-US"/>
              </w:rPr>
            </w:pP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% </w:t>
            </w:r>
            <w:r>
              <w:rPr>
                <w:color w:val="333333"/>
                <w:sz w:val="18"/>
                <w:szCs w:val="18"/>
                <w:lang w:val="en-US"/>
              </w:rPr>
              <w:t>MPC</w:t>
            </w:r>
          </w:p>
        </w:tc>
        <w:tc>
          <w:tcPr>
            <w:tcW w:w="71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B268EE" w14:textId="16F52A38" w:rsidR="003B0FBF" w:rsidRPr="00D54048" w:rsidRDefault="003B0FBF" w:rsidP="00A5165E">
            <w:pPr>
              <w:tabs>
                <w:tab w:val="left" w:pos="644"/>
              </w:tabs>
              <w:ind w:left="-1" w:right="-3" w:firstLine="1"/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901CE5">
              <w:rPr>
                <w:bCs/>
                <w:caps/>
                <w:sz w:val="18"/>
                <w:szCs w:val="18"/>
              </w:rPr>
              <w:t>10</w:t>
            </w:r>
          </w:p>
        </w:tc>
        <w:tc>
          <w:tcPr>
            <w:tcW w:w="106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707583" w14:textId="77777777" w:rsidR="003B0FBF" w:rsidRPr="008E4FF4" w:rsidRDefault="003B0FBF" w:rsidP="008D61B5">
            <w:pPr>
              <w:rPr>
                <w:color w:val="333333"/>
                <w:sz w:val="18"/>
                <w:szCs w:val="18"/>
                <w:lang w:val="en-US"/>
              </w:rPr>
            </w:pPr>
            <w:r w:rsidRPr="008E4FF4">
              <w:rPr>
                <w:color w:val="333333"/>
                <w:sz w:val="18"/>
                <w:szCs w:val="18"/>
                <w:lang w:val="en-US"/>
              </w:rPr>
              <w:t xml:space="preserve">% </w:t>
            </w:r>
            <w:r>
              <w:rPr>
                <w:color w:val="333333"/>
                <w:sz w:val="18"/>
                <w:szCs w:val="18"/>
                <w:lang w:val="en-US"/>
              </w:rPr>
              <w:t>MPC</w:t>
            </w:r>
          </w:p>
        </w:tc>
        <w:tc>
          <w:tcPr>
            <w:tcW w:w="61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58F096" w14:textId="389C6268" w:rsidR="003B0FBF" w:rsidRPr="00D54048" w:rsidRDefault="003B0FBF" w:rsidP="006226A5">
            <w:pPr>
              <w:tabs>
                <w:tab w:val="left" w:pos="644"/>
              </w:tabs>
              <w:ind w:left="-1" w:right="-3" w:firstLine="1"/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901CE5">
              <w:rPr>
                <w:bCs/>
                <w:caps/>
                <w:sz w:val="18"/>
                <w:szCs w:val="18"/>
              </w:rPr>
              <w:t>33,0</w:t>
            </w:r>
          </w:p>
        </w:tc>
        <w:tc>
          <w:tcPr>
            <w:tcW w:w="1055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12AE10" w14:textId="77777777" w:rsidR="003B0FBF" w:rsidRPr="00E873B9" w:rsidRDefault="003B0FBF" w:rsidP="008D61B5">
            <w:pPr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 xml:space="preserve">% </w:t>
            </w:r>
            <w:r>
              <w:rPr>
                <w:color w:val="333333"/>
                <w:sz w:val="18"/>
                <w:szCs w:val="18"/>
                <w:lang w:val="en-US"/>
              </w:rPr>
              <w:t>MPC</w:t>
            </w:r>
          </w:p>
        </w:tc>
      </w:tr>
    </w:tbl>
    <w:p w14:paraId="30B099B6" w14:textId="77777777" w:rsidR="000F7A53" w:rsidRPr="008E4FF4" w:rsidRDefault="008E4FF4" w:rsidP="000F7A53">
      <w:pPr>
        <w:pStyle w:val="news"/>
        <w:jc w:val="both"/>
        <w:rPr>
          <w:rFonts w:ascii="Arial" w:hAnsi="Arial" w:cs="Arial"/>
          <w:color w:val="003333"/>
          <w:sz w:val="17"/>
          <w:szCs w:val="17"/>
          <w:lang w:val="en-US"/>
        </w:rPr>
      </w:pPr>
      <w:r>
        <w:rPr>
          <w:rStyle w:val="ab"/>
          <w:rFonts w:ascii="Arial" w:hAnsi="Arial" w:cs="Arial"/>
          <w:color w:val="003333"/>
          <w:sz w:val="20"/>
          <w:szCs w:val="20"/>
          <w:bdr w:val="none" w:sz="0" w:space="0" w:color="auto" w:frame="1"/>
          <w:lang w:val="en-US"/>
        </w:rPr>
        <w:t>Note</w:t>
      </w:r>
      <w:r w:rsidR="000F7A53" w:rsidRPr="008E4FF4">
        <w:rPr>
          <w:rStyle w:val="ab"/>
          <w:rFonts w:ascii="Arial" w:hAnsi="Arial" w:cs="Arial"/>
          <w:color w:val="003333"/>
          <w:sz w:val="20"/>
          <w:szCs w:val="20"/>
          <w:bdr w:val="none" w:sz="0" w:space="0" w:color="auto" w:frame="1"/>
          <w:lang w:val="en-US"/>
        </w:rPr>
        <w:t>:</w:t>
      </w:r>
      <w:r w:rsidR="000F7A53" w:rsidRPr="008E4FF4">
        <w:rPr>
          <w:rStyle w:val="apple-converted-space"/>
          <w:rFonts w:ascii="Arial" w:hAnsi="Arial" w:cs="Arial"/>
          <w:b/>
          <w:bCs/>
          <w:color w:val="003333"/>
          <w:sz w:val="20"/>
          <w:szCs w:val="20"/>
          <w:bdr w:val="none" w:sz="0" w:space="0" w:color="auto" w:frame="1"/>
          <w:lang w:val="en-US"/>
        </w:rPr>
        <w:t> </w:t>
      </w:r>
      <w:r w:rsidR="000F7A53" w:rsidRPr="008E4FF4">
        <w:rPr>
          <w:rFonts w:ascii="Arial" w:hAnsi="Arial" w:cs="Arial"/>
          <w:color w:val="003333"/>
          <w:sz w:val="17"/>
          <w:szCs w:val="17"/>
          <w:lang w:val="en-US"/>
        </w:rPr>
        <w:br/>
      </w:r>
      <w:r>
        <w:rPr>
          <w:rFonts w:ascii="Arial" w:hAnsi="Arial" w:cs="Arial"/>
          <w:color w:val="003333"/>
          <w:sz w:val="17"/>
          <w:szCs w:val="17"/>
          <w:lang w:val="en-US"/>
        </w:rPr>
        <w:t>MPC</w:t>
      </w:r>
      <w:r w:rsidR="000F7A53" w:rsidRPr="008E4FF4">
        <w:rPr>
          <w:rFonts w:ascii="Arial" w:hAnsi="Arial" w:cs="Arial"/>
          <w:color w:val="003333"/>
          <w:sz w:val="17"/>
          <w:szCs w:val="17"/>
          <w:lang w:val="en-US"/>
        </w:rPr>
        <w:t> </w:t>
      </w:r>
      <w:r w:rsidRPr="008E4FF4">
        <w:rPr>
          <w:rFonts w:ascii="Arial" w:hAnsi="Arial" w:cs="Arial"/>
          <w:color w:val="003333"/>
          <w:sz w:val="17"/>
          <w:szCs w:val="17"/>
          <w:lang w:val="en-US"/>
        </w:rPr>
        <w:t>–</w:t>
      </w:r>
      <w:r w:rsidR="000F7A53" w:rsidRPr="008E4FF4">
        <w:rPr>
          <w:rFonts w:ascii="Arial" w:hAnsi="Arial" w:cs="Arial"/>
          <w:color w:val="003333"/>
          <w:sz w:val="17"/>
          <w:szCs w:val="17"/>
          <w:lang w:val="en-US"/>
        </w:rPr>
        <w:t> </w:t>
      </w:r>
      <w:r>
        <w:rPr>
          <w:rFonts w:ascii="Arial" w:hAnsi="Arial" w:cs="Arial"/>
          <w:color w:val="003333"/>
          <w:sz w:val="17"/>
          <w:szCs w:val="17"/>
          <w:lang w:val="en-US"/>
        </w:rPr>
        <w:t>maximum</w:t>
      </w:r>
      <w:r w:rsidRPr="008E4FF4">
        <w:rPr>
          <w:rFonts w:ascii="Arial" w:hAnsi="Arial" w:cs="Arial"/>
          <w:color w:val="003333"/>
          <w:sz w:val="17"/>
          <w:szCs w:val="17"/>
          <w:lang w:val="en-US"/>
        </w:rPr>
        <w:t xml:space="preserve"> </w:t>
      </w:r>
      <w:r>
        <w:rPr>
          <w:rFonts w:ascii="Arial" w:hAnsi="Arial" w:cs="Arial"/>
          <w:color w:val="003333"/>
          <w:sz w:val="17"/>
          <w:szCs w:val="17"/>
          <w:lang w:val="en-US"/>
        </w:rPr>
        <w:t>permissible</w:t>
      </w:r>
      <w:r w:rsidRPr="008E4FF4">
        <w:rPr>
          <w:rFonts w:ascii="Arial" w:hAnsi="Arial" w:cs="Arial"/>
          <w:color w:val="003333"/>
          <w:sz w:val="17"/>
          <w:szCs w:val="17"/>
          <w:lang w:val="en-US"/>
        </w:rPr>
        <w:t xml:space="preserve"> </w:t>
      </w:r>
      <w:r>
        <w:rPr>
          <w:rFonts w:ascii="Arial" w:hAnsi="Arial" w:cs="Arial"/>
          <w:color w:val="003333"/>
          <w:sz w:val="17"/>
          <w:szCs w:val="17"/>
          <w:lang w:val="en-US"/>
        </w:rPr>
        <w:t>concentration</w:t>
      </w:r>
      <w:r w:rsidR="000F7A53" w:rsidRPr="008E4FF4">
        <w:rPr>
          <w:rFonts w:ascii="Arial" w:hAnsi="Arial" w:cs="Arial"/>
          <w:color w:val="003333"/>
          <w:sz w:val="17"/>
          <w:szCs w:val="17"/>
          <w:lang w:val="en-US"/>
        </w:rPr>
        <w:t xml:space="preserve"> (</w:t>
      </w:r>
      <w:r>
        <w:rPr>
          <w:rFonts w:ascii="Arial" w:hAnsi="Arial" w:cs="Arial"/>
          <w:color w:val="003333"/>
          <w:sz w:val="17"/>
          <w:szCs w:val="17"/>
          <w:lang w:val="en-US"/>
        </w:rPr>
        <w:t>MPC</w:t>
      </w:r>
      <w:r w:rsidR="000F7A53" w:rsidRPr="008E4FF4">
        <w:rPr>
          <w:rFonts w:ascii="Arial" w:hAnsi="Arial" w:cs="Arial"/>
          <w:color w:val="003333"/>
          <w:sz w:val="17"/>
          <w:szCs w:val="17"/>
          <w:lang w:val="en-US"/>
        </w:rPr>
        <w:t xml:space="preserve">) </w:t>
      </w:r>
      <w:r>
        <w:rPr>
          <w:rFonts w:ascii="Arial" w:hAnsi="Arial" w:cs="Arial"/>
          <w:color w:val="003333"/>
          <w:sz w:val="17"/>
          <w:szCs w:val="17"/>
          <w:lang w:val="en-US"/>
        </w:rPr>
        <w:t>of</w:t>
      </w:r>
      <w:r w:rsidRPr="008E4FF4">
        <w:rPr>
          <w:rFonts w:ascii="Arial" w:hAnsi="Arial" w:cs="Arial"/>
          <w:color w:val="003333"/>
          <w:sz w:val="17"/>
          <w:szCs w:val="17"/>
          <w:lang w:val="en-US"/>
        </w:rPr>
        <w:t xml:space="preserve"> </w:t>
      </w:r>
      <w:r>
        <w:rPr>
          <w:rFonts w:ascii="Arial" w:hAnsi="Arial" w:cs="Arial"/>
          <w:color w:val="003333"/>
          <w:sz w:val="17"/>
          <w:szCs w:val="17"/>
          <w:lang w:val="en-US"/>
        </w:rPr>
        <w:t>the</w:t>
      </w:r>
      <w:r w:rsidRPr="008E4FF4">
        <w:rPr>
          <w:rFonts w:ascii="Arial" w:hAnsi="Arial" w:cs="Arial"/>
          <w:color w:val="003333"/>
          <w:sz w:val="17"/>
          <w:szCs w:val="17"/>
          <w:lang w:val="en-US"/>
        </w:rPr>
        <w:t xml:space="preserve"> </w:t>
      </w:r>
      <w:r>
        <w:rPr>
          <w:rFonts w:ascii="Arial" w:hAnsi="Arial" w:cs="Arial"/>
          <w:color w:val="003333"/>
          <w:sz w:val="17"/>
          <w:szCs w:val="17"/>
          <w:lang w:val="en-US"/>
        </w:rPr>
        <w:t>pollutants</w:t>
      </w:r>
      <w:r w:rsidRPr="008E4FF4">
        <w:rPr>
          <w:rFonts w:ascii="Arial" w:hAnsi="Arial" w:cs="Arial"/>
          <w:color w:val="003333"/>
          <w:sz w:val="17"/>
          <w:szCs w:val="17"/>
          <w:lang w:val="en-US"/>
        </w:rPr>
        <w:t xml:space="preserve"> </w:t>
      </w:r>
      <w:r>
        <w:rPr>
          <w:rFonts w:ascii="Arial" w:hAnsi="Arial" w:cs="Arial"/>
          <w:color w:val="003333"/>
          <w:sz w:val="17"/>
          <w:szCs w:val="17"/>
          <w:lang w:val="en-US"/>
        </w:rPr>
        <w:t>in</w:t>
      </w:r>
      <w:r w:rsidRPr="008E4FF4">
        <w:rPr>
          <w:rFonts w:ascii="Arial" w:hAnsi="Arial" w:cs="Arial"/>
          <w:color w:val="003333"/>
          <w:sz w:val="17"/>
          <w:szCs w:val="17"/>
          <w:lang w:val="en-US"/>
        </w:rPr>
        <w:t xml:space="preserve"> </w:t>
      </w:r>
      <w:r>
        <w:rPr>
          <w:rFonts w:ascii="Arial" w:hAnsi="Arial" w:cs="Arial"/>
          <w:color w:val="003333"/>
          <w:sz w:val="17"/>
          <w:szCs w:val="17"/>
          <w:lang w:val="en-US"/>
        </w:rPr>
        <w:t>the</w:t>
      </w:r>
      <w:r w:rsidRPr="008E4FF4">
        <w:rPr>
          <w:rFonts w:ascii="Arial" w:hAnsi="Arial" w:cs="Arial"/>
          <w:color w:val="003333"/>
          <w:sz w:val="17"/>
          <w:szCs w:val="17"/>
          <w:lang w:val="en-US"/>
        </w:rPr>
        <w:t xml:space="preserve"> </w:t>
      </w:r>
      <w:r>
        <w:rPr>
          <w:rFonts w:ascii="Arial" w:hAnsi="Arial" w:cs="Arial"/>
          <w:color w:val="003333"/>
          <w:sz w:val="17"/>
          <w:szCs w:val="17"/>
          <w:lang w:val="en-US"/>
        </w:rPr>
        <w:t>air</w:t>
      </w:r>
      <w:r w:rsidR="000F7A53" w:rsidRPr="008E4FF4">
        <w:rPr>
          <w:rFonts w:ascii="Arial" w:hAnsi="Arial" w:cs="Arial"/>
          <w:color w:val="003333"/>
          <w:sz w:val="17"/>
          <w:szCs w:val="17"/>
          <w:lang w:val="en-US"/>
        </w:rPr>
        <w:br/>
      </w:r>
      <w:r>
        <w:rPr>
          <w:rFonts w:ascii="Arial" w:hAnsi="Arial" w:cs="Arial"/>
          <w:color w:val="003333"/>
          <w:sz w:val="17"/>
          <w:szCs w:val="17"/>
          <w:lang w:val="en-US"/>
        </w:rPr>
        <w:t>PAC</w:t>
      </w:r>
      <w:r w:rsidR="000F7A53" w:rsidRPr="008E4FF4">
        <w:rPr>
          <w:rFonts w:ascii="Arial" w:hAnsi="Arial" w:cs="Arial"/>
          <w:color w:val="003333"/>
          <w:sz w:val="17"/>
          <w:szCs w:val="17"/>
          <w:lang w:val="en-US"/>
        </w:rPr>
        <w:t> </w:t>
      </w:r>
      <w:r w:rsidRPr="008E4FF4">
        <w:rPr>
          <w:rFonts w:ascii="Arial" w:hAnsi="Arial" w:cs="Arial"/>
          <w:color w:val="003333"/>
          <w:sz w:val="17"/>
          <w:szCs w:val="17"/>
          <w:lang w:val="en-US"/>
        </w:rPr>
        <w:t>–</w:t>
      </w:r>
      <w:r w:rsidR="000F7A53" w:rsidRPr="008E4FF4">
        <w:rPr>
          <w:rFonts w:ascii="Arial" w:hAnsi="Arial" w:cs="Arial"/>
          <w:color w:val="003333"/>
          <w:sz w:val="17"/>
          <w:szCs w:val="17"/>
          <w:lang w:val="en-US"/>
        </w:rPr>
        <w:t> </w:t>
      </w:r>
      <w:r>
        <w:rPr>
          <w:rFonts w:ascii="Arial" w:hAnsi="Arial" w:cs="Arial"/>
          <w:color w:val="003333"/>
          <w:sz w:val="17"/>
          <w:szCs w:val="17"/>
          <w:lang w:val="en-US"/>
        </w:rPr>
        <w:t>permissible activity concentration of alpha-active aerosols in the air</w:t>
      </w:r>
      <w:r w:rsidR="000F7A53" w:rsidRPr="008E4FF4">
        <w:rPr>
          <w:rFonts w:ascii="Arial" w:hAnsi="Arial" w:cs="Arial"/>
          <w:color w:val="003333"/>
          <w:sz w:val="17"/>
          <w:szCs w:val="17"/>
          <w:lang w:val="en-US"/>
        </w:rPr>
        <w:t>.</w:t>
      </w:r>
    </w:p>
    <w:p w14:paraId="0205BA35" w14:textId="30150FFD" w:rsidR="000F7A53" w:rsidRPr="005D046C" w:rsidRDefault="008E4FF4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</w:pPr>
      <w:r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INFORMATION</w:t>
      </w:r>
      <w:r w:rsidRPr="008E4FF4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 xml:space="preserve"> </w:t>
      </w:r>
      <w:r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 xml:space="preserve">ON ACTUAL </w:t>
      </w:r>
      <w:r w:rsidR="00216D10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E</w:t>
      </w:r>
      <w:r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 xml:space="preserve">MISSIONS BY UMP JSC, QUARTER </w:t>
      </w:r>
      <w:r w:rsidR="003B0FBF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1</w:t>
      </w:r>
      <w:r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,</w:t>
      </w:r>
      <w:r w:rsidR="000F7A53" w:rsidRPr="008E4FF4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 xml:space="preserve"> 20</w:t>
      </w:r>
      <w:r w:rsidR="00247A3A" w:rsidRPr="008E4FF4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2</w:t>
      </w:r>
      <w:r w:rsidR="003B0FBF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6</w:t>
      </w:r>
    </w:p>
    <w:tbl>
      <w:tblPr>
        <w:tblW w:w="4900" w:type="pct"/>
        <w:jc w:val="center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272"/>
        <w:gridCol w:w="1975"/>
        <w:gridCol w:w="2182"/>
      </w:tblGrid>
      <w:tr w:rsidR="005F5148" w:rsidRPr="003B0FBF" w14:paraId="7758F9D7" w14:textId="77777777" w:rsidTr="00E873B9">
        <w:trPr>
          <w:jc w:val="center"/>
        </w:trPr>
        <w:tc>
          <w:tcPr>
            <w:tcW w:w="53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523A0" w14:textId="77777777" w:rsidR="000F7A53" w:rsidRDefault="008E4FF4" w:rsidP="008E4FF4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Pollutant</w:t>
            </w:r>
          </w:p>
        </w:tc>
        <w:tc>
          <w:tcPr>
            <w:tcW w:w="2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F47697" w14:textId="77777777" w:rsidR="000F7A53" w:rsidRDefault="008E4FF4" w:rsidP="008E4FF4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State limit, tons</w:t>
            </w:r>
          </w:p>
        </w:tc>
        <w:tc>
          <w:tcPr>
            <w:tcW w:w="221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763195" w14:textId="3793B288" w:rsidR="000F7A53" w:rsidRPr="008E4FF4" w:rsidRDefault="008E4FF4" w:rsidP="003B0FBF">
            <w:pPr>
              <w:pStyle w:val="aa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Actual emis</w:t>
            </w:r>
            <w:r w:rsidR="005F514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ions in quarter </w:t>
            </w:r>
            <w:r w:rsidR="003B0FBF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1</w:t>
            </w:r>
            <w:r w:rsidR="00254994" w:rsidRPr="0025499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,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202</w:t>
            </w:r>
            <w:r w:rsidR="003B0FBF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6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, </w:t>
            </w:r>
            <w:r w:rsidR="005F514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t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/>
              </w:rPr>
              <w:t>ons</w:t>
            </w:r>
          </w:p>
        </w:tc>
      </w:tr>
      <w:tr w:rsidR="003555E4" w14:paraId="02CCC687" w14:textId="77777777" w:rsidTr="00301130">
        <w:trPr>
          <w:jc w:val="center"/>
        </w:trPr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75AFB5" w14:textId="77777777" w:rsidR="003555E4" w:rsidRDefault="003555E4" w:rsidP="005F5148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Beryllium</w:t>
            </w:r>
            <w:r>
              <w:rPr>
                <w:color w:val="333333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333333"/>
                <w:sz w:val="18"/>
                <w:szCs w:val="18"/>
              </w:rPr>
              <w:t>Ве</w:t>
            </w:r>
            <w:proofErr w:type="spellEnd"/>
            <w:r>
              <w:rPr>
                <w:color w:val="33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E27D4E" w14:textId="77777777" w:rsidR="003555E4" w:rsidRDefault="003555E4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0,029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EE0F45" w14:textId="5496B90B" w:rsidR="003555E4" w:rsidRPr="003B0FBF" w:rsidRDefault="003555E4" w:rsidP="003B0FBF">
            <w:pPr>
              <w:ind w:right="200"/>
              <w:rPr>
                <w:color w:val="333333"/>
                <w:sz w:val="18"/>
                <w:szCs w:val="18"/>
                <w:lang w:val="en-US"/>
              </w:rPr>
            </w:pPr>
            <w:r w:rsidRPr="00E873B9">
              <w:rPr>
                <w:color w:val="333333"/>
                <w:sz w:val="18"/>
                <w:szCs w:val="18"/>
              </w:rPr>
              <w:t>0,00</w:t>
            </w:r>
            <w:r>
              <w:rPr>
                <w:color w:val="333333"/>
                <w:sz w:val="18"/>
                <w:szCs w:val="18"/>
              </w:rPr>
              <w:t>0</w:t>
            </w:r>
            <w:r w:rsidR="003B0FBF">
              <w:rPr>
                <w:color w:val="333333"/>
                <w:sz w:val="18"/>
                <w:szCs w:val="18"/>
                <w:lang w:val="en-US"/>
              </w:rPr>
              <w:t>32</w:t>
            </w:r>
          </w:p>
        </w:tc>
      </w:tr>
      <w:tr w:rsidR="005F5148" w:rsidRPr="005F5148" w14:paraId="6D5B9037" w14:textId="77777777" w:rsidTr="00301130">
        <w:trPr>
          <w:jc w:val="center"/>
        </w:trPr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E8D149" w14:textId="77777777" w:rsidR="00E873B9" w:rsidRPr="005F5148" w:rsidRDefault="005F5148" w:rsidP="005F5148">
            <w:pPr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Alpha-active aerosol (AAA) activity concentration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B17F63" w14:textId="51445A63" w:rsidR="00E873B9" w:rsidRPr="005F5148" w:rsidRDefault="00E873B9" w:rsidP="00254994">
            <w:pPr>
              <w:rPr>
                <w:color w:val="333333"/>
                <w:sz w:val="18"/>
                <w:szCs w:val="18"/>
                <w:lang w:val="en-US"/>
              </w:rPr>
            </w:pPr>
            <w:r w:rsidRPr="005F5148">
              <w:rPr>
                <w:color w:val="333333"/>
                <w:sz w:val="18"/>
                <w:szCs w:val="18"/>
                <w:lang w:val="en-US"/>
              </w:rPr>
              <w:t>4</w:t>
            </w:r>
            <w:r w:rsidR="00254994">
              <w:rPr>
                <w:color w:val="333333"/>
                <w:sz w:val="18"/>
                <w:szCs w:val="18"/>
              </w:rPr>
              <w:t>,</w:t>
            </w:r>
            <w:r w:rsidRPr="005F5148">
              <w:rPr>
                <w:color w:val="333333"/>
                <w:sz w:val="18"/>
                <w:szCs w:val="18"/>
                <w:lang w:val="en-US"/>
              </w:rPr>
              <w:t xml:space="preserve">57 </w:t>
            </w:r>
            <w:proofErr w:type="spellStart"/>
            <w:r w:rsidR="005F5148">
              <w:rPr>
                <w:color w:val="333333"/>
                <w:sz w:val="18"/>
                <w:szCs w:val="18"/>
                <w:lang w:val="en-US"/>
              </w:rPr>
              <w:t>GBq</w:t>
            </w:r>
            <w:proofErr w:type="spellEnd"/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70EDB2" w14:textId="4FE67404" w:rsidR="00E873B9" w:rsidRPr="005F5148" w:rsidRDefault="003555E4" w:rsidP="003B0FBF">
            <w:pPr>
              <w:ind w:right="200"/>
              <w:rPr>
                <w:color w:val="333333"/>
                <w:sz w:val="18"/>
                <w:szCs w:val="18"/>
                <w:lang w:val="en-US"/>
              </w:rPr>
            </w:pPr>
            <w:r w:rsidRPr="003555E4">
              <w:rPr>
                <w:color w:val="333333"/>
                <w:sz w:val="18"/>
                <w:szCs w:val="18"/>
                <w:lang w:val="en-US"/>
              </w:rPr>
              <w:t>0,</w:t>
            </w:r>
            <w:r w:rsidR="00FE569D">
              <w:rPr>
                <w:color w:val="333333"/>
                <w:sz w:val="18"/>
                <w:szCs w:val="18"/>
              </w:rPr>
              <w:t>1</w:t>
            </w:r>
            <w:r w:rsidR="003B0FBF">
              <w:rPr>
                <w:color w:val="333333"/>
                <w:sz w:val="18"/>
                <w:szCs w:val="18"/>
                <w:lang w:val="en-US"/>
              </w:rPr>
              <w:t>7</w:t>
            </w:r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5F5148">
              <w:rPr>
                <w:color w:val="333333"/>
                <w:sz w:val="18"/>
                <w:szCs w:val="18"/>
                <w:lang w:val="en-US"/>
              </w:rPr>
              <w:t>GBq</w:t>
            </w:r>
            <w:proofErr w:type="spellEnd"/>
          </w:p>
        </w:tc>
      </w:tr>
      <w:tr w:rsidR="005D046C" w:rsidRPr="005F5148" w14:paraId="22528278" w14:textId="77777777" w:rsidTr="00301130">
        <w:trPr>
          <w:jc w:val="center"/>
        </w:trPr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B883EA" w14:textId="77777777" w:rsidR="005D046C" w:rsidRPr="005F5148" w:rsidRDefault="005D046C" w:rsidP="005F5148">
            <w:pPr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Hydrogen fluoride</w:t>
            </w:r>
            <w:r w:rsidRPr="005F5148">
              <w:rPr>
                <w:color w:val="333333"/>
                <w:sz w:val="18"/>
                <w:szCs w:val="18"/>
                <w:lang w:val="en-US"/>
              </w:rPr>
              <w:t xml:space="preserve"> (HF)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A9A49C" w14:textId="7D2A2918" w:rsidR="005D046C" w:rsidRPr="005F5148" w:rsidRDefault="005D046C" w:rsidP="00254994">
            <w:pPr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</w:rPr>
              <w:t>1,99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1CF792" w14:textId="58E9F232" w:rsidR="005D046C" w:rsidRPr="003B0FBF" w:rsidRDefault="005D046C" w:rsidP="003B0FBF">
            <w:pPr>
              <w:ind w:right="200"/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</w:rPr>
              <w:t>0,1</w:t>
            </w:r>
            <w:r w:rsidR="003B0FBF">
              <w:rPr>
                <w:color w:val="333333"/>
                <w:sz w:val="18"/>
                <w:szCs w:val="18"/>
                <w:lang w:val="en-US"/>
              </w:rPr>
              <w:t>5</w:t>
            </w:r>
          </w:p>
        </w:tc>
      </w:tr>
      <w:tr w:rsidR="005D046C" w:rsidRPr="005F5148" w14:paraId="748DB895" w14:textId="77777777" w:rsidTr="00301130">
        <w:trPr>
          <w:jc w:val="center"/>
        </w:trPr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63F4C2" w14:textId="77777777" w:rsidR="005D046C" w:rsidRPr="005F5148" w:rsidRDefault="005D046C" w:rsidP="005F5148">
            <w:pPr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  <w:lang w:val="en-US"/>
              </w:rPr>
              <w:t>Nitrogen dioxide</w:t>
            </w:r>
            <w:r w:rsidRPr="005F5148">
              <w:rPr>
                <w:color w:val="333333"/>
                <w:sz w:val="18"/>
                <w:szCs w:val="18"/>
                <w:lang w:val="en-US"/>
              </w:rPr>
              <w:t xml:space="preserve"> (NO2)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B19509" w14:textId="7828C5D5" w:rsidR="005D046C" w:rsidRPr="005F5148" w:rsidRDefault="005D046C" w:rsidP="00254994">
            <w:pPr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</w:rPr>
              <w:t>4,93</w:t>
            </w:r>
          </w:p>
        </w:tc>
        <w:tc>
          <w:tcPr>
            <w:tcW w:w="0" w:type="auto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AF5CF3" w14:textId="0B10BB17" w:rsidR="005D046C" w:rsidRPr="003B0FBF" w:rsidRDefault="005D046C" w:rsidP="003B0FBF">
            <w:pPr>
              <w:ind w:right="200"/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</w:rPr>
              <w:t>0,</w:t>
            </w:r>
            <w:r w:rsidR="003B0FBF">
              <w:rPr>
                <w:color w:val="333333"/>
                <w:sz w:val="18"/>
                <w:szCs w:val="18"/>
                <w:lang w:val="en-US"/>
              </w:rPr>
              <w:t>2</w:t>
            </w:r>
          </w:p>
        </w:tc>
      </w:tr>
    </w:tbl>
    <w:p w14:paraId="0AF84B4E" w14:textId="6282A1B2" w:rsidR="000F7A53" w:rsidRPr="005F5148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</w:pPr>
      <w:r w:rsidRPr="005F5148"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  <w:t> </w:t>
      </w:r>
    </w:p>
    <w:p w14:paraId="726D9433" w14:textId="77777777" w:rsidR="000F7A53" w:rsidRPr="005F5148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</w:pPr>
    </w:p>
    <w:p w14:paraId="70DB5073" w14:textId="77777777" w:rsidR="000F7A53" w:rsidRPr="005F5148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</w:pPr>
    </w:p>
    <w:p w14:paraId="28AA4995" w14:textId="77777777" w:rsidR="000F7A53" w:rsidRPr="005F5148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</w:pPr>
    </w:p>
    <w:p w14:paraId="27D5B212" w14:textId="77777777" w:rsidR="000F7A53" w:rsidRPr="005F5148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</w:pPr>
    </w:p>
    <w:p w14:paraId="4C1D2751" w14:textId="77777777" w:rsidR="000F7A53" w:rsidRPr="005F5148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</w:pPr>
    </w:p>
    <w:p w14:paraId="157A32E8" w14:textId="77777777" w:rsidR="000F7A53" w:rsidRPr="005F5148" w:rsidRDefault="000F7A53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</w:pPr>
    </w:p>
    <w:p w14:paraId="0BFFB804" w14:textId="77777777" w:rsidR="00E873B9" w:rsidRPr="005F5148" w:rsidRDefault="00E873B9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</w:pPr>
    </w:p>
    <w:p w14:paraId="6C431ABC" w14:textId="77777777" w:rsidR="00E873B9" w:rsidRPr="005F5148" w:rsidRDefault="00E873B9" w:rsidP="000F7A53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  <w:lang w:val="en-US"/>
        </w:rPr>
      </w:pPr>
    </w:p>
    <w:sectPr w:rsidR="00E873B9" w:rsidRPr="005F5148" w:rsidSect="00625EB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Z Arial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063C2"/>
    <w:multiLevelType w:val="hybridMultilevel"/>
    <w:tmpl w:val="5220F914"/>
    <w:lvl w:ilvl="0" w:tplc="1B1666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A0"/>
    <w:rsid w:val="00036B0F"/>
    <w:rsid w:val="00063AEB"/>
    <w:rsid w:val="00080090"/>
    <w:rsid w:val="00087617"/>
    <w:rsid w:val="000B67D4"/>
    <w:rsid w:val="000C0447"/>
    <w:rsid w:val="000D0EB4"/>
    <w:rsid w:val="000F7A53"/>
    <w:rsid w:val="001232B2"/>
    <w:rsid w:val="00147701"/>
    <w:rsid w:val="001620E2"/>
    <w:rsid w:val="00164508"/>
    <w:rsid w:val="00164E7B"/>
    <w:rsid w:val="00195747"/>
    <w:rsid w:val="001C4EDD"/>
    <w:rsid w:val="001D3BBD"/>
    <w:rsid w:val="001E24C3"/>
    <w:rsid w:val="001E2A75"/>
    <w:rsid w:val="001F53A9"/>
    <w:rsid w:val="00216D10"/>
    <w:rsid w:val="00226846"/>
    <w:rsid w:val="002325AA"/>
    <w:rsid w:val="0024140A"/>
    <w:rsid w:val="00243520"/>
    <w:rsid w:val="00247A3A"/>
    <w:rsid w:val="0025072C"/>
    <w:rsid w:val="0025140A"/>
    <w:rsid w:val="00253C8A"/>
    <w:rsid w:val="00254994"/>
    <w:rsid w:val="00286A80"/>
    <w:rsid w:val="00293872"/>
    <w:rsid w:val="002959AC"/>
    <w:rsid w:val="002A1D3B"/>
    <w:rsid w:val="002D2A5C"/>
    <w:rsid w:val="00301130"/>
    <w:rsid w:val="00337E16"/>
    <w:rsid w:val="003424A0"/>
    <w:rsid w:val="00343B23"/>
    <w:rsid w:val="003555E4"/>
    <w:rsid w:val="00363093"/>
    <w:rsid w:val="003A611E"/>
    <w:rsid w:val="003B0FBF"/>
    <w:rsid w:val="003C0666"/>
    <w:rsid w:val="003C370B"/>
    <w:rsid w:val="003D4CA9"/>
    <w:rsid w:val="003D5A1E"/>
    <w:rsid w:val="003E1176"/>
    <w:rsid w:val="0044217D"/>
    <w:rsid w:val="00465047"/>
    <w:rsid w:val="0048641D"/>
    <w:rsid w:val="0048792F"/>
    <w:rsid w:val="004A0883"/>
    <w:rsid w:val="004C3B4F"/>
    <w:rsid w:val="004D5621"/>
    <w:rsid w:val="004E1195"/>
    <w:rsid w:val="004F5C4F"/>
    <w:rsid w:val="00520379"/>
    <w:rsid w:val="00530613"/>
    <w:rsid w:val="0056369B"/>
    <w:rsid w:val="00572C25"/>
    <w:rsid w:val="005C1D53"/>
    <w:rsid w:val="005D046C"/>
    <w:rsid w:val="005E4A82"/>
    <w:rsid w:val="005F5148"/>
    <w:rsid w:val="00603A04"/>
    <w:rsid w:val="00615532"/>
    <w:rsid w:val="006226A5"/>
    <w:rsid w:val="00625EBC"/>
    <w:rsid w:val="00626B13"/>
    <w:rsid w:val="00640DFA"/>
    <w:rsid w:val="00652B98"/>
    <w:rsid w:val="00683DA2"/>
    <w:rsid w:val="00695F30"/>
    <w:rsid w:val="006965B7"/>
    <w:rsid w:val="007102C3"/>
    <w:rsid w:val="00724C81"/>
    <w:rsid w:val="00733D3B"/>
    <w:rsid w:val="00735921"/>
    <w:rsid w:val="00744478"/>
    <w:rsid w:val="00782328"/>
    <w:rsid w:val="00790F86"/>
    <w:rsid w:val="007977C6"/>
    <w:rsid w:val="007B425E"/>
    <w:rsid w:val="007D6DF4"/>
    <w:rsid w:val="007E1C79"/>
    <w:rsid w:val="007F2CAF"/>
    <w:rsid w:val="00810141"/>
    <w:rsid w:val="00820773"/>
    <w:rsid w:val="0086204F"/>
    <w:rsid w:val="00871246"/>
    <w:rsid w:val="00873FD6"/>
    <w:rsid w:val="00891E8E"/>
    <w:rsid w:val="008E4FF4"/>
    <w:rsid w:val="0092549A"/>
    <w:rsid w:val="00942CA7"/>
    <w:rsid w:val="00961186"/>
    <w:rsid w:val="009649C3"/>
    <w:rsid w:val="00971056"/>
    <w:rsid w:val="009A5FDE"/>
    <w:rsid w:val="00A00ABE"/>
    <w:rsid w:val="00A1555F"/>
    <w:rsid w:val="00A15798"/>
    <w:rsid w:val="00A16457"/>
    <w:rsid w:val="00A34AED"/>
    <w:rsid w:val="00A5165E"/>
    <w:rsid w:val="00AC1B6A"/>
    <w:rsid w:val="00AC27A3"/>
    <w:rsid w:val="00AD3A79"/>
    <w:rsid w:val="00AD5D7D"/>
    <w:rsid w:val="00AE0778"/>
    <w:rsid w:val="00AF3911"/>
    <w:rsid w:val="00B26112"/>
    <w:rsid w:val="00B758FF"/>
    <w:rsid w:val="00B823D6"/>
    <w:rsid w:val="00BC630E"/>
    <w:rsid w:val="00BD029A"/>
    <w:rsid w:val="00C42C54"/>
    <w:rsid w:val="00C438E6"/>
    <w:rsid w:val="00C816E0"/>
    <w:rsid w:val="00C84110"/>
    <w:rsid w:val="00CB4328"/>
    <w:rsid w:val="00D05554"/>
    <w:rsid w:val="00D45A51"/>
    <w:rsid w:val="00D54048"/>
    <w:rsid w:val="00D5454F"/>
    <w:rsid w:val="00D82C6D"/>
    <w:rsid w:val="00D855FD"/>
    <w:rsid w:val="00D91436"/>
    <w:rsid w:val="00D94160"/>
    <w:rsid w:val="00DA7A7D"/>
    <w:rsid w:val="00DB072E"/>
    <w:rsid w:val="00DC3E76"/>
    <w:rsid w:val="00E008AC"/>
    <w:rsid w:val="00E426A5"/>
    <w:rsid w:val="00E44D36"/>
    <w:rsid w:val="00E8695C"/>
    <w:rsid w:val="00E873B9"/>
    <w:rsid w:val="00ED1EF7"/>
    <w:rsid w:val="00EF46F6"/>
    <w:rsid w:val="00F27604"/>
    <w:rsid w:val="00F4752E"/>
    <w:rsid w:val="00F64E01"/>
    <w:rsid w:val="00FC7625"/>
    <w:rsid w:val="00FE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A00C4"/>
  <w15:docId w15:val="{FB927B33-EB32-48B5-8806-54D2A152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760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KZ Arial" w:eastAsia="Arial Unicode MS" w:hAnsi="KZ Arial" w:cs="Arial Unicode MS"/>
      <w:b/>
      <w:bCs/>
      <w:sz w:val="28"/>
      <w:lang w:eastAsia="ko-KR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KZ Arial" w:eastAsia="Arial Unicode MS" w:hAnsi="KZ Arial" w:cs="Arial Unicode MS"/>
      <w:b/>
      <w:color w:val="000000"/>
      <w:sz w:val="36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8"/>
    </w:pPr>
    <w:rPr>
      <w:rFonts w:ascii="Arial" w:hAnsi="Arial" w:cs="Arial"/>
      <w:sz w:val="26"/>
    </w:rPr>
  </w:style>
  <w:style w:type="paragraph" w:styleId="20">
    <w:name w:val="Body Text Indent 2"/>
    <w:basedOn w:val="a"/>
    <w:pPr>
      <w:spacing w:line="360" w:lineRule="auto"/>
      <w:ind w:firstLine="708"/>
      <w:jc w:val="both"/>
    </w:pPr>
    <w:rPr>
      <w:rFonts w:ascii="Arial" w:hAnsi="Arial" w:cs="Arial"/>
      <w:sz w:val="26"/>
    </w:rPr>
  </w:style>
  <w:style w:type="paragraph" w:styleId="a4">
    <w:name w:val="Body Text"/>
    <w:basedOn w:val="a"/>
    <w:rPr>
      <w:rFonts w:ascii="Arial" w:hAnsi="Arial" w:cs="Arial"/>
      <w:sz w:val="26"/>
    </w:rPr>
  </w:style>
  <w:style w:type="paragraph" w:styleId="3">
    <w:name w:val="Body Text Indent 3"/>
    <w:basedOn w:val="a"/>
    <w:pPr>
      <w:ind w:left="708"/>
    </w:pPr>
    <w:rPr>
      <w:rFonts w:ascii="Arial" w:hAnsi="Arial" w:cs="Arial"/>
      <w:sz w:val="26"/>
    </w:rPr>
  </w:style>
  <w:style w:type="table" w:styleId="a5">
    <w:name w:val="Table Grid"/>
    <w:basedOn w:val="a1"/>
    <w:rsid w:val="00C81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195747"/>
    <w:rPr>
      <w:snapToGrid w:val="0"/>
    </w:rPr>
  </w:style>
  <w:style w:type="paragraph" w:customStyle="1" w:styleId="a6">
    <w:name w:val="Знак Знак"/>
    <w:basedOn w:val="a"/>
    <w:autoRedefine/>
    <w:rsid w:val="00625EBC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styleId="a7">
    <w:name w:val="Balloon Text"/>
    <w:basedOn w:val="a"/>
    <w:semiHidden/>
    <w:rsid w:val="0048641D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D94160"/>
    <w:pPr>
      <w:tabs>
        <w:tab w:val="center" w:pos="4536"/>
        <w:tab w:val="right" w:pos="9072"/>
      </w:tabs>
    </w:pPr>
    <w:rPr>
      <w:szCs w:val="20"/>
    </w:rPr>
  </w:style>
  <w:style w:type="character" w:styleId="a9">
    <w:name w:val="Hyperlink"/>
    <w:rsid w:val="00D94160"/>
    <w:rPr>
      <w:rFonts w:cs="Times New Roman"/>
      <w:color w:val="0000FF"/>
      <w:u w:val="single"/>
    </w:rPr>
  </w:style>
  <w:style w:type="paragraph" w:customStyle="1" w:styleId="rubrikser">
    <w:name w:val="rubrikser"/>
    <w:basedOn w:val="a"/>
    <w:rsid w:val="000F7A53"/>
    <w:pPr>
      <w:spacing w:before="100" w:beforeAutospacing="1" w:after="100" w:afterAutospacing="1"/>
    </w:pPr>
  </w:style>
  <w:style w:type="paragraph" w:customStyle="1" w:styleId="rubrika">
    <w:name w:val="rubrika"/>
    <w:basedOn w:val="a"/>
    <w:rsid w:val="000F7A53"/>
    <w:pPr>
      <w:spacing w:before="100" w:beforeAutospacing="1" w:after="100" w:afterAutospacing="1"/>
    </w:pPr>
  </w:style>
  <w:style w:type="paragraph" w:styleId="aa">
    <w:name w:val="Normal (Web)"/>
    <w:basedOn w:val="a"/>
    <w:rsid w:val="000F7A53"/>
    <w:pPr>
      <w:spacing w:before="100" w:beforeAutospacing="1" w:after="100" w:afterAutospacing="1"/>
    </w:pPr>
  </w:style>
  <w:style w:type="paragraph" w:customStyle="1" w:styleId="news">
    <w:name w:val="news"/>
    <w:basedOn w:val="a"/>
    <w:rsid w:val="000F7A53"/>
    <w:pPr>
      <w:spacing w:before="100" w:beforeAutospacing="1" w:after="100" w:afterAutospacing="1"/>
    </w:pPr>
  </w:style>
  <w:style w:type="character" w:styleId="ab">
    <w:name w:val="Strong"/>
    <w:qFormat/>
    <w:rsid w:val="000F7A53"/>
    <w:rPr>
      <w:b/>
      <w:bCs/>
    </w:rPr>
  </w:style>
  <w:style w:type="character" w:customStyle="1" w:styleId="apple-converted-space">
    <w:name w:val="apple-converted-space"/>
    <w:basedOn w:val="a0"/>
    <w:rsid w:val="000F7A53"/>
  </w:style>
  <w:style w:type="paragraph" w:customStyle="1" w:styleId="ac">
    <w:name w:val="Знак Знак"/>
    <w:basedOn w:val="a"/>
    <w:autoRedefine/>
    <w:rsid w:val="004F5C4F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customStyle="1" w:styleId="ad">
    <w:name w:val="Знак Знак"/>
    <w:basedOn w:val="a"/>
    <w:autoRedefine/>
    <w:rsid w:val="00254994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customStyle="1" w:styleId="ae">
    <w:name w:val="Знак Знак"/>
    <w:basedOn w:val="a"/>
    <w:autoRedefine/>
    <w:rsid w:val="00AD3A79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6451A-2A98-4E7B-A50D-66F59F46B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"‡лбі  металлургиялыќ зауыты" АЌ</vt:lpstr>
    </vt:vector>
  </TitlesOfParts>
  <Company>АО "УМЗ"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"‡лбі  металлургиялыќ зауыты" АЌ</dc:title>
  <dc:creator>OFFICE</dc:creator>
  <cp:lastModifiedBy>Воробьёва Оксана Владимировна</cp:lastModifiedBy>
  <cp:revision>2</cp:revision>
  <cp:lastPrinted>2020-01-29T03:22:00Z</cp:lastPrinted>
  <dcterms:created xsi:type="dcterms:W3CDTF">2026-04-20T10:36:00Z</dcterms:created>
  <dcterms:modified xsi:type="dcterms:W3CDTF">2026-04-20T10:36:00Z</dcterms:modified>
</cp:coreProperties>
</file>