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0" w:rsidRDefault="00F15C6B">
      <w:pPr>
        <w:pStyle w:val="50"/>
        <w:framePr w:w="1157" w:h="480" w:hRule="exact" w:wrap="none" w:vAnchor="page" w:hAnchor="page" w:x="1224" w:y="1815"/>
        <w:shd w:val="clear" w:color="auto" w:fill="auto"/>
      </w:pPr>
      <w:bookmarkStart w:id="0" w:name="_GoBack"/>
      <w:bookmarkEnd w:id="0"/>
      <w:r>
        <w:t>Инв. №33/267 от 11.09.2023</w:t>
      </w:r>
    </w:p>
    <w:p w:rsidR="00892960" w:rsidRDefault="00F15C6B">
      <w:pPr>
        <w:pStyle w:val="40"/>
        <w:framePr w:w="9701" w:h="3812" w:hRule="exact" w:wrap="none" w:vAnchor="page" w:hAnchor="page" w:x="1325" w:y="1779"/>
        <w:shd w:val="clear" w:color="auto" w:fill="auto"/>
        <w:spacing w:after="0"/>
        <w:ind w:left="4620"/>
      </w:pPr>
      <w:r>
        <w:t>Утверждено решением Единственного Акционера, владеющего всеми голосующими акциями АО «УМЗ» (решение Совета директоров АО «НАК «</w:t>
      </w:r>
      <w:proofErr w:type="spellStart"/>
      <w:r>
        <w:t>Казатомпром</w:t>
      </w:r>
      <w:proofErr w:type="spellEnd"/>
      <w:r>
        <w:t>» №9/23 от 24.08.2023)</w:t>
      </w:r>
    </w:p>
    <w:p w:rsidR="00892960" w:rsidRDefault="00F15C6B">
      <w:pPr>
        <w:pStyle w:val="20"/>
        <w:framePr w:w="9701" w:h="1305" w:hRule="exact" w:wrap="none" w:vAnchor="page" w:hAnchor="page" w:x="1325" w:y="8924"/>
        <w:shd w:val="clear" w:color="auto" w:fill="auto"/>
        <w:spacing w:before="0" w:after="0" w:line="312" w:lineRule="exact"/>
        <w:ind w:right="260"/>
        <w:jc w:val="center"/>
      </w:pPr>
      <w:r>
        <w:t>ИЗМЕНЕНИЕ №3</w:t>
      </w:r>
      <w:r>
        <w:br/>
        <w:t>в Положение о Совете директоров</w:t>
      </w:r>
      <w:r>
        <w:br/>
        <w:t>Акционерного общества</w:t>
      </w:r>
      <w:r>
        <w:br/>
        <w:t>«</w:t>
      </w:r>
      <w:proofErr w:type="spellStart"/>
      <w:r>
        <w:t>Ульбинский</w:t>
      </w:r>
      <w:proofErr w:type="spellEnd"/>
      <w:r>
        <w:t xml:space="preserve"> металлургический завод»</w:t>
      </w:r>
    </w:p>
    <w:p w:rsidR="00892960" w:rsidRDefault="00F15C6B">
      <w:pPr>
        <w:pStyle w:val="20"/>
        <w:framePr w:w="9701" w:h="989" w:hRule="exact" w:wrap="none" w:vAnchor="page" w:hAnchor="page" w:x="1325" w:y="12956"/>
        <w:shd w:val="clear" w:color="auto" w:fill="auto"/>
        <w:spacing w:before="0" w:after="0" w:line="307" w:lineRule="exact"/>
        <w:ind w:right="260"/>
        <w:jc w:val="center"/>
      </w:pPr>
      <w:r>
        <w:t>Республика Казахстан</w:t>
      </w:r>
      <w:r>
        <w:br/>
        <w:t>г. Усть-Каменогорск</w:t>
      </w:r>
      <w:r>
        <w:br/>
        <w:t>2023 г.</w:t>
      </w:r>
    </w:p>
    <w:p w:rsidR="00892960" w:rsidRDefault="00892960">
      <w:pPr>
        <w:rPr>
          <w:sz w:val="2"/>
          <w:szCs w:val="2"/>
        </w:rPr>
        <w:sectPr w:rsidR="008929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2960" w:rsidRDefault="006C31AA">
      <w:pPr>
        <w:pStyle w:val="30"/>
        <w:framePr w:w="9701" w:h="5022" w:hRule="exact" w:wrap="none" w:vAnchor="page" w:hAnchor="page" w:x="1307" w:y="1783"/>
        <w:shd w:val="clear" w:color="auto" w:fill="auto"/>
        <w:spacing w:after="240" w:line="307" w:lineRule="exact"/>
        <w:ind w:right="340"/>
        <w:jc w:val="center"/>
      </w:pPr>
      <w:r>
        <w:lastRenderedPageBreak/>
        <w:t>ИЗМЕНЕНИЕ №3</w:t>
      </w:r>
      <w:r w:rsidR="00F15C6B">
        <w:br/>
        <w:t>в Положение о Совете директоров</w:t>
      </w:r>
      <w:r w:rsidR="00F15C6B">
        <w:br/>
        <w:t xml:space="preserve">Акционерного </w:t>
      </w:r>
      <w:r w:rsidR="00BA7BC8">
        <w:t>общества «</w:t>
      </w:r>
      <w:proofErr w:type="spellStart"/>
      <w:r w:rsidR="00F15C6B">
        <w:t>Ульбинский</w:t>
      </w:r>
      <w:proofErr w:type="spellEnd"/>
      <w:r w:rsidR="00F15C6B">
        <w:t xml:space="preserve"> металлургический завод»</w:t>
      </w:r>
    </w:p>
    <w:p w:rsidR="00892960" w:rsidRDefault="00F15C6B">
      <w:pPr>
        <w:pStyle w:val="20"/>
        <w:framePr w:w="9701" w:h="5022" w:hRule="exact" w:wrap="none" w:vAnchor="page" w:hAnchor="page" w:x="1307" w:y="1783"/>
        <w:shd w:val="clear" w:color="auto" w:fill="auto"/>
        <w:spacing w:before="0" w:after="0" w:line="307" w:lineRule="exact"/>
        <w:ind w:left="520" w:right="180"/>
      </w:pPr>
      <w:r>
        <w:t>Внести в Положение о Совете директоров Акционерного общества «</w:t>
      </w:r>
      <w:proofErr w:type="spellStart"/>
      <w:r>
        <w:t>Ульбинский</w:t>
      </w:r>
      <w:proofErr w:type="spellEnd"/>
      <w:r>
        <w:t xml:space="preserve"> металлургический завод», утвержденное решением Единственного акционера, владеющего всеми голосующими акциями АО</w:t>
      </w:r>
      <w:r w:rsidR="001C75E0">
        <w:t> </w:t>
      </w:r>
      <w:r>
        <w:t>«УМЗ», № 7/20 от 29 мая 2020 года, следующее изменение:</w:t>
      </w:r>
    </w:p>
    <w:p w:rsidR="00892960" w:rsidRDefault="00F15C6B">
      <w:pPr>
        <w:pStyle w:val="20"/>
        <w:framePr w:w="9701" w:h="5022" w:hRule="exact" w:wrap="none" w:vAnchor="page" w:hAnchor="page" w:x="1307" w:y="1783"/>
        <w:shd w:val="clear" w:color="auto" w:fill="auto"/>
        <w:spacing w:before="0" w:after="0" w:line="307" w:lineRule="exact"/>
        <w:ind w:left="900"/>
        <w:jc w:val="left"/>
      </w:pPr>
      <w:r>
        <w:t>1. Подпункт 3) пункта 6.3 изложить в следующей редакции:</w:t>
      </w:r>
    </w:p>
    <w:p w:rsidR="00892960" w:rsidRDefault="00F15C6B">
      <w:pPr>
        <w:pStyle w:val="20"/>
        <w:framePr w:w="9701" w:h="5022" w:hRule="exact" w:wrap="none" w:vAnchor="page" w:hAnchor="page" w:x="1307" w:y="1783"/>
        <w:shd w:val="clear" w:color="auto" w:fill="auto"/>
        <w:spacing w:before="0" w:after="0" w:line="307" w:lineRule="exact"/>
        <w:ind w:left="1220" w:right="180"/>
      </w:pPr>
      <w:r>
        <w:t>«3) определение количественного состава, срока полномочий исполнительного органа, избрание его членов, а также досрочное прекращение их полномочий, за исключением Председателя Правления, решения о назначении, досрочном прекращении и определении срока полномочий которого принимаются Единственным акционером АО (Общим собранием акционеров)».</w:t>
      </w:r>
    </w:p>
    <w:p w:rsidR="00892960" w:rsidRDefault="00892960">
      <w:pPr>
        <w:rPr>
          <w:sz w:val="2"/>
          <w:szCs w:val="2"/>
        </w:rPr>
      </w:pPr>
    </w:p>
    <w:sectPr w:rsidR="008929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FC" w:rsidRDefault="00DD18FC">
      <w:r>
        <w:separator/>
      </w:r>
    </w:p>
  </w:endnote>
  <w:endnote w:type="continuationSeparator" w:id="0">
    <w:p w:rsidR="00DD18FC" w:rsidRDefault="00DD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FC" w:rsidRDefault="00DD18FC"/>
  </w:footnote>
  <w:footnote w:type="continuationSeparator" w:id="0">
    <w:p w:rsidR="00DD18FC" w:rsidRDefault="00DD18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35D"/>
    <w:multiLevelType w:val="multilevel"/>
    <w:tmpl w:val="06FC69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60"/>
    <w:rsid w:val="001C75E0"/>
    <w:rsid w:val="002A3F26"/>
    <w:rsid w:val="00573344"/>
    <w:rsid w:val="006C31AA"/>
    <w:rsid w:val="00734BE9"/>
    <w:rsid w:val="00892960"/>
    <w:rsid w:val="008F5697"/>
    <w:rsid w:val="00BA7BC8"/>
    <w:rsid w:val="00C872CB"/>
    <w:rsid w:val="00D93F4F"/>
    <w:rsid w:val="00DD18FC"/>
    <w:rsid w:val="00F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5" w:lineRule="exac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5" w:lineRule="exac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Супроненко Наталья Николаевна</dc:creator>
  <cp:lastModifiedBy>Пользователь Windows</cp:lastModifiedBy>
  <cp:revision>2</cp:revision>
  <cp:lastPrinted>2023-10-19T09:53:00Z</cp:lastPrinted>
  <dcterms:created xsi:type="dcterms:W3CDTF">2023-10-20T08:07:00Z</dcterms:created>
  <dcterms:modified xsi:type="dcterms:W3CDTF">2023-10-20T08:07:00Z</dcterms:modified>
</cp:coreProperties>
</file>